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79E7" w14:textId="77777777" w:rsidR="00BF42FE" w:rsidRDefault="00E0112C" w:rsidP="00E0112C">
      <w:pPr>
        <w:jc w:val="center"/>
      </w:pPr>
      <w:r>
        <w:rPr>
          <w:rFonts w:ascii="Baskerville Old Face" w:hAnsi="Baskerville Old Face"/>
          <w:b/>
          <w:noProof/>
          <w:sz w:val="52"/>
        </w:rPr>
        <w:drawing>
          <wp:inline distT="0" distB="0" distL="0" distR="0" wp14:anchorId="1A94C2B7" wp14:editId="57FEAA11">
            <wp:extent cx="3230880" cy="667957"/>
            <wp:effectExtent l="0" t="0" r="0" b="0"/>
            <wp:docPr id="1" name="Picture 1" descr="GMC_logo_363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_logo_363_p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098" cy="692191"/>
                    </a:xfrm>
                    <a:prstGeom prst="rect">
                      <a:avLst/>
                    </a:prstGeom>
                    <a:noFill/>
                    <a:ln>
                      <a:noFill/>
                    </a:ln>
                  </pic:spPr>
                </pic:pic>
              </a:graphicData>
            </a:graphic>
          </wp:inline>
        </w:drawing>
      </w:r>
    </w:p>
    <w:p w14:paraId="036B789A" w14:textId="3C353E81" w:rsidR="00C154FE" w:rsidRDefault="00D57194" w:rsidP="00C154FE">
      <w:pPr>
        <w:pStyle w:val="Heading1"/>
      </w:pPr>
      <w:r>
        <w:t>Patient Benefit Advisor</w:t>
      </w:r>
    </w:p>
    <w:p w14:paraId="4CFE4BB7" w14:textId="351E454F" w:rsidR="001F6D6F" w:rsidRDefault="001F6D6F" w:rsidP="001F6D6F">
      <w:pPr>
        <w:spacing w:after="0" w:line="240" w:lineRule="auto"/>
        <w:rPr>
          <w:rFonts w:ascii="Times New Roman" w:eastAsia="Times New Roman" w:hAnsi="Times New Roman" w:cs="Times New Roman"/>
          <w:i/>
          <w:iCs/>
          <w:sz w:val="24"/>
          <w:szCs w:val="24"/>
        </w:rPr>
      </w:pPr>
      <w:r w:rsidRPr="001F6D6F">
        <w:rPr>
          <w:rFonts w:ascii="Times New Roman" w:eastAsia="Times New Roman" w:hAnsi="Times New Roman" w:cs="Times New Roman"/>
          <w:i/>
          <w:iCs/>
          <w:sz w:val="24"/>
          <w:szCs w:val="24"/>
        </w:rPr>
        <w:t>Granger Medical Clinic</w:t>
      </w:r>
      <w:r w:rsidR="00461483">
        <w:rPr>
          <w:rFonts w:ascii="Times New Roman" w:eastAsia="Times New Roman" w:hAnsi="Times New Roman" w:cs="Times New Roman"/>
          <w:i/>
          <w:iCs/>
          <w:sz w:val="24"/>
          <w:szCs w:val="24"/>
        </w:rPr>
        <w:t xml:space="preserve"> has an immediate opening</w:t>
      </w:r>
      <w:r w:rsidR="00221727">
        <w:rPr>
          <w:rFonts w:ascii="Times New Roman" w:eastAsia="Times New Roman" w:hAnsi="Times New Roman" w:cs="Times New Roman"/>
          <w:i/>
          <w:iCs/>
          <w:sz w:val="24"/>
          <w:szCs w:val="24"/>
        </w:rPr>
        <w:t xml:space="preserve"> for a </w:t>
      </w:r>
      <w:r w:rsidR="0008441F">
        <w:rPr>
          <w:rFonts w:ascii="Times New Roman" w:eastAsia="Times New Roman" w:hAnsi="Times New Roman" w:cs="Times New Roman"/>
          <w:i/>
          <w:iCs/>
          <w:sz w:val="24"/>
          <w:szCs w:val="24"/>
        </w:rPr>
        <w:t xml:space="preserve">Full Time </w:t>
      </w:r>
      <w:r w:rsidR="00477D10">
        <w:rPr>
          <w:rFonts w:ascii="Times New Roman" w:eastAsia="Times New Roman" w:hAnsi="Times New Roman" w:cs="Times New Roman"/>
          <w:i/>
          <w:iCs/>
          <w:sz w:val="24"/>
          <w:szCs w:val="24"/>
        </w:rPr>
        <w:t>Patient Benefit Advisor</w:t>
      </w:r>
      <w:r w:rsidR="0008441F">
        <w:rPr>
          <w:rFonts w:ascii="Times New Roman" w:eastAsia="Times New Roman" w:hAnsi="Times New Roman" w:cs="Times New Roman"/>
          <w:i/>
          <w:iCs/>
          <w:sz w:val="24"/>
          <w:szCs w:val="24"/>
        </w:rPr>
        <w:t xml:space="preserve"> in our Revenue Cycle department</w:t>
      </w:r>
      <w:r w:rsidR="00477D10">
        <w:rPr>
          <w:rFonts w:ascii="Times New Roman" w:eastAsia="Times New Roman" w:hAnsi="Times New Roman" w:cs="Times New Roman"/>
          <w:i/>
          <w:iCs/>
          <w:sz w:val="24"/>
          <w:szCs w:val="24"/>
        </w:rPr>
        <w:t>.</w:t>
      </w:r>
    </w:p>
    <w:p w14:paraId="52AB85EB" w14:textId="77777777" w:rsidR="00800917" w:rsidRPr="001F6D6F" w:rsidRDefault="00800917" w:rsidP="001F6D6F">
      <w:pPr>
        <w:spacing w:after="0" w:line="240" w:lineRule="auto"/>
        <w:rPr>
          <w:rFonts w:ascii="Times New Roman" w:eastAsia="Times New Roman" w:hAnsi="Times New Roman" w:cs="Times New Roman"/>
          <w:i/>
          <w:iCs/>
          <w:sz w:val="24"/>
          <w:szCs w:val="24"/>
        </w:rPr>
      </w:pP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3730"/>
        <w:gridCol w:w="6926"/>
      </w:tblGrid>
      <w:tr w:rsidR="001F6D6F" w:rsidRPr="001F6D6F" w14:paraId="48A767D3" w14:textId="77777777" w:rsidTr="001F6D6F">
        <w:trPr>
          <w:tblCellSpacing w:w="0" w:type="dxa"/>
          <w:jc w:val="center"/>
        </w:trPr>
        <w:tc>
          <w:tcPr>
            <w:tcW w:w="1750" w:type="pct"/>
            <w:hideMark/>
          </w:tcPr>
          <w:p w14:paraId="193D6B6E"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Title »</w:t>
            </w:r>
          </w:p>
        </w:tc>
        <w:tc>
          <w:tcPr>
            <w:tcW w:w="3250" w:type="pct"/>
            <w:hideMark/>
          </w:tcPr>
          <w:p w14:paraId="644F1361" w14:textId="2F257811" w:rsidR="001F6D6F" w:rsidRPr="001F6D6F" w:rsidRDefault="00477D10"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 Benefit Advisor</w:t>
            </w:r>
          </w:p>
        </w:tc>
      </w:tr>
      <w:tr w:rsidR="001F6D6F" w:rsidRPr="001F6D6F" w14:paraId="33A3D285" w14:textId="77777777" w:rsidTr="001F6D6F">
        <w:trPr>
          <w:tblCellSpacing w:w="0" w:type="dxa"/>
          <w:jc w:val="center"/>
        </w:trPr>
        <w:tc>
          <w:tcPr>
            <w:tcW w:w="0" w:type="auto"/>
            <w:hideMark/>
          </w:tcPr>
          <w:p w14:paraId="5946DF98"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Location »</w:t>
            </w:r>
          </w:p>
        </w:tc>
        <w:tc>
          <w:tcPr>
            <w:tcW w:w="0" w:type="auto"/>
            <w:hideMark/>
          </w:tcPr>
          <w:p w14:paraId="0F25AE7E" w14:textId="530BC7BA" w:rsidR="00234145" w:rsidRPr="001F6D6F" w:rsidRDefault="00234145"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Granger Medical Clinic</w:t>
            </w:r>
          </w:p>
        </w:tc>
      </w:tr>
      <w:tr w:rsidR="001F6D6F" w:rsidRPr="001F6D6F" w14:paraId="14D49785" w14:textId="77777777" w:rsidTr="001F6D6F">
        <w:trPr>
          <w:tblCellSpacing w:w="0" w:type="dxa"/>
          <w:jc w:val="center"/>
        </w:trPr>
        <w:tc>
          <w:tcPr>
            <w:tcW w:w="0" w:type="auto"/>
            <w:hideMark/>
          </w:tcPr>
          <w:p w14:paraId="2ECFFB61"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Department »</w:t>
            </w:r>
          </w:p>
        </w:tc>
        <w:tc>
          <w:tcPr>
            <w:tcW w:w="0" w:type="auto"/>
            <w:hideMark/>
          </w:tcPr>
          <w:p w14:paraId="7BEB8184" w14:textId="77777777" w:rsidR="001F6D6F" w:rsidRPr="001F6D6F" w:rsidRDefault="0008441F"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Revenue Cycle</w:t>
            </w:r>
          </w:p>
        </w:tc>
      </w:tr>
      <w:tr w:rsidR="001F6D6F" w:rsidRPr="001F6D6F" w14:paraId="75591A5E" w14:textId="77777777" w:rsidTr="001F6D6F">
        <w:trPr>
          <w:tblCellSpacing w:w="0" w:type="dxa"/>
          <w:jc w:val="center"/>
        </w:trPr>
        <w:tc>
          <w:tcPr>
            <w:tcW w:w="0" w:type="auto"/>
            <w:hideMark/>
          </w:tcPr>
          <w:p w14:paraId="3AC598D1"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Employment Status »</w:t>
            </w:r>
          </w:p>
        </w:tc>
        <w:tc>
          <w:tcPr>
            <w:tcW w:w="0" w:type="auto"/>
            <w:hideMark/>
          </w:tcPr>
          <w:p w14:paraId="4984590D" w14:textId="77777777" w:rsidR="001F6D6F" w:rsidRPr="001F6D6F" w:rsidRDefault="00D071E7"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w:t>
            </w:r>
            <w:r w:rsidR="00461483">
              <w:rPr>
                <w:rFonts w:ascii="Times New Roman" w:eastAsia="Times New Roman" w:hAnsi="Times New Roman" w:cs="Times New Roman"/>
                <w:sz w:val="20"/>
                <w:szCs w:val="20"/>
              </w:rPr>
              <w:t>Exempt</w:t>
            </w:r>
          </w:p>
        </w:tc>
      </w:tr>
      <w:tr w:rsidR="001F6D6F" w:rsidRPr="001F6D6F" w14:paraId="24D8957E" w14:textId="77777777" w:rsidTr="001F6D6F">
        <w:trPr>
          <w:tblCellSpacing w:w="0" w:type="dxa"/>
          <w:jc w:val="center"/>
        </w:trPr>
        <w:tc>
          <w:tcPr>
            <w:tcW w:w="0" w:type="auto"/>
            <w:hideMark/>
          </w:tcPr>
          <w:p w14:paraId="76556F66" w14:textId="77777777" w:rsidR="001F6D6F" w:rsidRPr="001F6D6F" w:rsidRDefault="001F6D6F" w:rsidP="00800917">
            <w:pPr>
              <w:spacing w:before="100" w:beforeAutospacing="1" w:after="100" w:afterAutospacing="1" w:line="240" w:lineRule="auto"/>
              <w:outlineLvl w:val="2"/>
              <w:rPr>
                <w:rFonts w:ascii="Times New Roman" w:eastAsia="Times New Roman" w:hAnsi="Times New Roman" w:cs="Times New Roman"/>
                <w:b/>
                <w:bCs/>
                <w:sz w:val="20"/>
                <w:szCs w:val="20"/>
              </w:rPr>
            </w:pPr>
            <w:r w:rsidRPr="001F6D6F">
              <w:rPr>
                <w:rFonts w:ascii="Times New Roman" w:eastAsia="Times New Roman" w:hAnsi="Times New Roman" w:cs="Times New Roman"/>
                <w:b/>
                <w:bCs/>
                <w:sz w:val="20"/>
                <w:szCs w:val="20"/>
              </w:rPr>
              <w:t>Position Status »</w:t>
            </w:r>
          </w:p>
        </w:tc>
        <w:tc>
          <w:tcPr>
            <w:tcW w:w="0" w:type="auto"/>
            <w:hideMark/>
          </w:tcPr>
          <w:p w14:paraId="469F8195" w14:textId="77777777" w:rsidR="001F6D6F" w:rsidRDefault="0008441F" w:rsidP="0080091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p w14:paraId="703B0FC3" w14:textId="77777777" w:rsidR="00800917" w:rsidRPr="001F6D6F" w:rsidRDefault="00800917" w:rsidP="00800917">
            <w:pPr>
              <w:spacing w:after="0" w:line="240" w:lineRule="auto"/>
              <w:rPr>
                <w:rFonts w:ascii="Times New Roman" w:eastAsia="Times New Roman" w:hAnsi="Times New Roman" w:cs="Times New Roman"/>
                <w:sz w:val="20"/>
                <w:szCs w:val="20"/>
              </w:rPr>
            </w:pPr>
          </w:p>
        </w:tc>
      </w:tr>
    </w:tbl>
    <w:p w14:paraId="6A44E0BF" w14:textId="77777777" w:rsidR="00E85433" w:rsidRDefault="00E85433" w:rsidP="003C6744">
      <w:pPr>
        <w:pStyle w:val="NoSpacing"/>
        <w:rPr>
          <w:rStyle w:val="Strong"/>
          <w:rFonts w:cstheme="minorHAnsi"/>
          <w:bCs w:val="0"/>
        </w:rPr>
      </w:pPr>
    </w:p>
    <w:p w14:paraId="23EBBABF" w14:textId="4C8D7817" w:rsidR="0008441F" w:rsidRPr="003C6744" w:rsidRDefault="00D071E7" w:rsidP="003C6744">
      <w:pPr>
        <w:pStyle w:val="NoSpacing"/>
        <w:rPr>
          <w:rFonts w:cstheme="minorHAnsi"/>
          <w:b/>
        </w:rPr>
      </w:pPr>
      <w:r w:rsidRPr="003C6744">
        <w:rPr>
          <w:rStyle w:val="Strong"/>
          <w:rFonts w:cstheme="minorHAnsi"/>
          <w:bCs w:val="0"/>
        </w:rPr>
        <w:t>Overview:</w:t>
      </w:r>
    </w:p>
    <w:p w14:paraId="2567FF2A" w14:textId="798259DE" w:rsidR="00932B93" w:rsidRPr="003C6744" w:rsidRDefault="0008441F" w:rsidP="00B4697C">
      <w:pPr>
        <w:pStyle w:val="NoSpacing"/>
        <w:numPr>
          <w:ilvl w:val="0"/>
          <w:numId w:val="20"/>
        </w:numPr>
        <w:rPr>
          <w:rFonts w:cstheme="minorHAnsi"/>
        </w:rPr>
      </w:pPr>
      <w:r w:rsidRPr="003C6744">
        <w:rPr>
          <w:rFonts w:cstheme="minorHAnsi"/>
        </w:rPr>
        <w:t>Directly reports to RC</w:t>
      </w:r>
      <w:r w:rsidR="00477D10">
        <w:rPr>
          <w:rFonts w:cstheme="minorHAnsi"/>
        </w:rPr>
        <w:t>O</w:t>
      </w:r>
      <w:r w:rsidRPr="003C6744">
        <w:rPr>
          <w:rFonts w:cstheme="minorHAnsi"/>
        </w:rPr>
        <w:t xml:space="preserve"> </w:t>
      </w:r>
      <w:r w:rsidR="00477D10">
        <w:rPr>
          <w:rFonts w:cstheme="minorHAnsi"/>
        </w:rPr>
        <w:t>Manager</w:t>
      </w:r>
      <w:r w:rsidRPr="003C6744">
        <w:rPr>
          <w:rFonts w:cstheme="minorHAnsi"/>
        </w:rPr>
        <w:t xml:space="preserve">. The </w:t>
      </w:r>
      <w:r w:rsidR="00477D10">
        <w:rPr>
          <w:rFonts w:cstheme="minorHAnsi"/>
        </w:rPr>
        <w:t>Patient Benefit Advisor (PBA)</w:t>
      </w:r>
      <w:r w:rsidRPr="003C6744">
        <w:rPr>
          <w:rFonts w:cstheme="minorHAnsi"/>
        </w:rPr>
        <w:t xml:space="preserve"> supports the RC team through verifying and obtaining insurance authorizations</w:t>
      </w:r>
      <w:r w:rsidR="00BF24A6">
        <w:rPr>
          <w:rFonts w:cstheme="minorHAnsi"/>
        </w:rPr>
        <w:t>, collecting payments on a patient’s upcoming procedures/surgeries and setting up payment plans</w:t>
      </w:r>
      <w:r w:rsidRPr="003C6744">
        <w:rPr>
          <w:rFonts w:cstheme="minorHAnsi"/>
        </w:rPr>
        <w:t xml:space="preserve">, assisting </w:t>
      </w:r>
      <w:r w:rsidR="00477D10">
        <w:rPr>
          <w:rFonts w:cstheme="minorHAnsi"/>
        </w:rPr>
        <w:t>Patient Service Representatives</w:t>
      </w:r>
      <w:r w:rsidRPr="003C6744">
        <w:rPr>
          <w:rFonts w:cstheme="minorHAnsi"/>
        </w:rPr>
        <w:t xml:space="preserve"> and providers with patient inquires. The </w:t>
      </w:r>
      <w:r w:rsidR="00477D10">
        <w:rPr>
          <w:rFonts w:cstheme="minorHAnsi"/>
        </w:rPr>
        <w:t>PBA</w:t>
      </w:r>
      <w:r w:rsidRPr="003C6744">
        <w:rPr>
          <w:rFonts w:cstheme="minorHAnsi"/>
        </w:rPr>
        <w:t xml:space="preserve"> is also responsible for interviewing patients and families with financial issues, initiating and completing financial assistance applications, as appropriate. Obtains and records payments from patients/families.</w:t>
      </w:r>
    </w:p>
    <w:p w14:paraId="6646FE0F" w14:textId="77777777" w:rsidR="00E85433" w:rsidRDefault="00E85433" w:rsidP="003C6744">
      <w:pPr>
        <w:pStyle w:val="NoSpacing"/>
        <w:rPr>
          <w:rStyle w:val="Strong"/>
          <w:rFonts w:cstheme="minorHAnsi"/>
          <w:bCs w:val="0"/>
        </w:rPr>
      </w:pPr>
    </w:p>
    <w:p w14:paraId="2CCC9705" w14:textId="1D371C57" w:rsidR="0008441F" w:rsidRPr="003C6744" w:rsidRDefault="00461483" w:rsidP="003C6744">
      <w:pPr>
        <w:pStyle w:val="NoSpacing"/>
        <w:rPr>
          <w:rFonts w:cstheme="minorHAnsi"/>
          <w:b/>
        </w:rPr>
      </w:pPr>
      <w:r w:rsidRPr="003C6744">
        <w:rPr>
          <w:rStyle w:val="Strong"/>
          <w:rFonts w:cstheme="minorHAnsi"/>
          <w:bCs w:val="0"/>
        </w:rPr>
        <w:t>Knowledge, Skills, and Abilities</w:t>
      </w:r>
      <w:r w:rsidR="00C154FE" w:rsidRPr="003C6744">
        <w:rPr>
          <w:rStyle w:val="Strong"/>
          <w:rFonts w:cstheme="minorHAnsi"/>
          <w:bCs w:val="0"/>
        </w:rPr>
        <w:t>:</w:t>
      </w:r>
    </w:p>
    <w:p w14:paraId="3FCA5317" w14:textId="77777777" w:rsidR="0008441F" w:rsidRPr="003C6744" w:rsidRDefault="0008441F" w:rsidP="003C6744">
      <w:pPr>
        <w:pStyle w:val="NoSpacing"/>
        <w:numPr>
          <w:ilvl w:val="0"/>
          <w:numId w:val="15"/>
        </w:numPr>
        <w:rPr>
          <w:rFonts w:cstheme="minorHAnsi"/>
        </w:rPr>
      </w:pPr>
      <w:r w:rsidRPr="003C6744">
        <w:rPr>
          <w:rFonts w:cstheme="minorHAnsi"/>
        </w:rPr>
        <w:t>Establishing and maintaining a good working relationship with all external and internal contacts.</w:t>
      </w:r>
    </w:p>
    <w:p w14:paraId="4FE25CA4" w14:textId="77777777" w:rsidR="0008441F" w:rsidRPr="003C6744" w:rsidRDefault="0008441F" w:rsidP="003C6744">
      <w:pPr>
        <w:pStyle w:val="NoSpacing"/>
        <w:numPr>
          <w:ilvl w:val="0"/>
          <w:numId w:val="15"/>
        </w:numPr>
        <w:rPr>
          <w:rFonts w:cstheme="minorHAnsi"/>
        </w:rPr>
      </w:pPr>
      <w:r w:rsidRPr="003C6744">
        <w:rPr>
          <w:rFonts w:cstheme="minorHAnsi"/>
        </w:rPr>
        <w:t>Exercising good judgment and can manage the expectations of all "customers" including patients and families, clinical staff, physician groups, and all external "customers".</w:t>
      </w:r>
    </w:p>
    <w:p w14:paraId="3A08DDC4" w14:textId="77777777" w:rsidR="0008441F" w:rsidRPr="003C6744" w:rsidRDefault="0008441F" w:rsidP="003C6744">
      <w:pPr>
        <w:pStyle w:val="NoSpacing"/>
        <w:numPr>
          <w:ilvl w:val="0"/>
          <w:numId w:val="15"/>
        </w:numPr>
        <w:rPr>
          <w:rFonts w:cstheme="minorHAnsi"/>
        </w:rPr>
      </w:pPr>
      <w:r w:rsidRPr="003C6744">
        <w:rPr>
          <w:rFonts w:cstheme="minorHAnsi"/>
        </w:rPr>
        <w:t>Collaborating with clinical departments, providers, Mas and co-workers to obtain information to insure accuracy of the patient record and the optimal processing of the patient’s bill.</w:t>
      </w:r>
    </w:p>
    <w:p w14:paraId="0130680C" w14:textId="4D4EA801" w:rsidR="00932B93" w:rsidRDefault="0008441F" w:rsidP="003C6744">
      <w:pPr>
        <w:pStyle w:val="NoSpacing"/>
        <w:numPr>
          <w:ilvl w:val="0"/>
          <w:numId w:val="15"/>
        </w:numPr>
        <w:rPr>
          <w:rFonts w:cstheme="minorHAnsi"/>
        </w:rPr>
      </w:pPr>
      <w:r w:rsidRPr="003C6744">
        <w:rPr>
          <w:rFonts w:cstheme="minorHAnsi"/>
        </w:rPr>
        <w:t>Monitoring patient accounts, preparing bills and ensuring providers are paid in a timely manner.</w:t>
      </w:r>
    </w:p>
    <w:p w14:paraId="4BE742F6" w14:textId="23A2B43D" w:rsidR="00D57194" w:rsidRPr="00DA021A" w:rsidRDefault="00BF24A6" w:rsidP="00DA021A">
      <w:pPr>
        <w:pStyle w:val="NoSpacing"/>
        <w:numPr>
          <w:ilvl w:val="0"/>
          <w:numId w:val="15"/>
        </w:numPr>
        <w:rPr>
          <w:rFonts w:cstheme="minorHAnsi"/>
        </w:rPr>
      </w:pPr>
      <w:r>
        <w:rPr>
          <w:rFonts w:cstheme="minorHAnsi"/>
        </w:rPr>
        <w:t xml:space="preserve">Accurately follow all Granger Medical workflows and communicate appropriately with all team </w:t>
      </w:r>
      <w:r w:rsidR="00D57194">
        <w:rPr>
          <w:rFonts w:cstheme="minorHAnsi"/>
        </w:rPr>
        <w:t>members.</w:t>
      </w:r>
    </w:p>
    <w:p w14:paraId="0D0B9B2A" w14:textId="77777777" w:rsidR="00E85433" w:rsidRDefault="00E85433" w:rsidP="003C6744">
      <w:pPr>
        <w:pStyle w:val="NoSpacing"/>
        <w:rPr>
          <w:rStyle w:val="Strong"/>
        </w:rPr>
      </w:pPr>
    </w:p>
    <w:p w14:paraId="58B03E73" w14:textId="6F6EE9C8" w:rsidR="0008441F" w:rsidRPr="003C6744" w:rsidRDefault="00461483" w:rsidP="003C6744">
      <w:pPr>
        <w:pStyle w:val="NoSpacing"/>
        <w:rPr>
          <w:b/>
          <w:bCs/>
        </w:rPr>
      </w:pPr>
      <w:r w:rsidRPr="003C6744">
        <w:rPr>
          <w:rStyle w:val="Strong"/>
        </w:rPr>
        <w:t>Essential Functions and Duties:</w:t>
      </w:r>
    </w:p>
    <w:p w14:paraId="7C58B2EA" w14:textId="77777777" w:rsidR="0008441F" w:rsidRPr="003C6744" w:rsidRDefault="0008441F" w:rsidP="003C6744">
      <w:pPr>
        <w:pStyle w:val="NoSpacing"/>
        <w:numPr>
          <w:ilvl w:val="0"/>
          <w:numId w:val="16"/>
        </w:numPr>
        <w:rPr>
          <w:rFonts w:cstheme="minorHAnsi"/>
        </w:rPr>
      </w:pPr>
      <w:r w:rsidRPr="003C6744">
        <w:rPr>
          <w:rFonts w:cstheme="minorHAnsi"/>
        </w:rPr>
        <w:t>Work independently with minimal supervision</w:t>
      </w:r>
    </w:p>
    <w:p w14:paraId="10F278FF" w14:textId="4992E8C6" w:rsidR="00BF24A6" w:rsidRPr="00BF24A6" w:rsidRDefault="0008441F" w:rsidP="00BF24A6">
      <w:pPr>
        <w:pStyle w:val="NoSpacing"/>
        <w:numPr>
          <w:ilvl w:val="0"/>
          <w:numId w:val="16"/>
        </w:numPr>
        <w:rPr>
          <w:rFonts w:cstheme="minorHAnsi"/>
        </w:rPr>
      </w:pPr>
      <w:r w:rsidRPr="003C6744">
        <w:rPr>
          <w:rFonts w:cstheme="minorHAnsi"/>
        </w:rPr>
        <w:t>Receiving and resolving patient inquiries via a high volume of incoming telephone contacts and correspondence regarding a variety of billing issues. Collects any outstanding balances and updates all demographic and insurance information as needed.</w:t>
      </w:r>
    </w:p>
    <w:p w14:paraId="0AB70601" w14:textId="4C1A2C5A" w:rsidR="0008441F" w:rsidRPr="003C6744" w:rsidRDefault="0008441F" w:rsidP="003C6744">
      <w:pPr>
        <w:pStyle w:val="NoSpacing"/>
        <w:numPr>
          <w:ilvl w:val="0"/>
          <w:numId w:val="16"/>
        </w:numPr>
        <w:rPr>
          <w:rFonts w:cstheme="minorHAnsi"/>
        </w:rPr>
      </w:pPr>
      <w:r w:rsidRPr="003C6744">
        <w:rPr>
          <w:rFonts w:cstheme="minorHAnsi"/>
        </w:rPr>
        <w:t xml:space="preserve">Supports </w:t>
      </w:r>
      <w:r w:rsidR="00DA021A">
        <w:rPr>
          <w:rFonts w:cstheme="minorHAnsi"/>
        </w:rPr>
        <w:t>PSRs</w:t>
      </w:r>
      <w:r w:rsidRPr="003C6744">
        <w:rPr>
          <w:rFonts w:cstheme="minorHAnsi"/>
        </w:rPr>
        <w:t xml:space="preserve"> as needed in scheduling, check-in and managing</w:t>
      </w:r>
      <w:r w:rsidR="00DA021A">
        <w:rPr>
          <w:rFonts w:cstheme="minorHAnsi"/>
        </w:rPr>
        <w:t xml:space="preserve"> payment </w:t>
      </w:r>
      <w:r w:rsidRPr="003C6744">
        <w:rPr>
          <w:rFonts w:cstheme="minorHAnsi"/>
        </w:rPr>
        <w:t>system</w:t>
      </w:r>
      <w:r w:rsidR="00DA021A">
        <w:rPr>
          <w:rFonts w:cstheme="minorHAnsi"/>
        </w:rPr>
        <w:t>.  Also provide</w:t>
      </w:r>
      <w:r w:rsidR="00E85433">
        <w:rPr>
          <w:rFonts w:cstheme="minorHAnsi"/>
        </w:rPr>
        <w:t>s</w:t>
      </w:r>
      <w:r w:rsidR="00DA021A">
        <w:rPr>
          <w:rFonts w:cstheme="minorHAnsi"/>
        </w:rPr>
        <w:t xml:space="preserve"> assistance in implementing </w:t>
      </w:r>
      <w:r w:rsidR="00E85433">
        <w:rPr>
          <w:rFonts w:cstheme="minorHAnsi"/>
        </w:rPr>
        <w:t xml:space="preserve">of </w:t>
      </w:r>
      <w:r w:rsidR="00DA021A">
        <w:rPr>
          <w:rFonts w:cstheme="minorHAnsi"/>
        </w:rPr>
        <w:t xml:space="preserve">new policies and procedures in regards to Revenue Cycle with our PSRs in their respective departments. </w:t>
      </w:r>
    </w:p>
    <w:p w14:paraId="2A6E04B2" w14:textId="77777777" w:rsidR="0008441F" w:rsidRPr="003C6744" w:rsidRDefault="0008441F" w:rsidP="003C6744">
      <w:pPr>
        <w:pStyle w:val="NoSpacing"/>
        <w:numPr>
          <w:ilvl w:val="0"/>
          <w:numId w:val="16"/>
        </w:numPr>
        <w:rPr>
          <w:rFonts w:cstheme="minorHAnsi"/>
        </w:rPr>
      </w:pPr>
      <w:r w:rsidRPr="003C6744">
        <w:rPr>
          <w:rFonts w:cstheme="minorHAnsi"/>
        </w:rPr>
        <w:t>Researching all inquiries to resolution using various sources, including contacting insurance companies and other outside contacts.</w:t>
      </w:r>
    </w:p>
    <w:p w14:paraId="59B6DA35" w14:textId="77777777" w:rsidR="0008441F" w:rsidRPr="003C6744" w:rsidRDefault="0008441F" w:rsidP="003C6744">
      <w:pPr>
        <w:pStyle w:val="NoSpacing"/>
        <w:numPr>
          <w:ilvl w:val="0"/>
          <w:numId w:val="16"/>
        </w:numPr>
        <w:rPr>
          <w:rFonts w:cstheme="minorHAnsi"/>
        </w:rPr>
      </w:pPr>
      <w:r w:rsidRPr="003C6744">
        <w:rPr>
          <w:rFonts w:cstheme="minorHAnsi"/>
        </w:rPr>
        <w:t>Alerting management of any recurring billing trends and or issues encountered through patient contacts and when possible assists in developing solutions to said problems.</w:t>
      </w:r>
    </w:p>
    <w:p w14:paraId="56DE1046" w14:textId="77777777" w:rsidR="0008441F" w:rsidRPr="003C6744" w:rsidRDefault="0008441F" w:rsidP="003C6744">
      <w:pPr>
        <w:pStyle w:val="NoSpacing"/>
        <w:numPr>
          <w:ilvl w:val="0"/>
          <w:numId w:val="16"/>
        </w:numPr>
        <w:rPr>
          <w:rFonts w:cstheme="minorHAnsi"/>
        </w:rPr>
      </w:pPr>
      <w:r w:rsidRPr="003C6744">
        <w:rPr>
          <w:rFonts w:cstheme="minorHAnsi"/>
        </w:rPr>
        <w:t>Interviewing patients and families with financial issues, initiating and completing financial assistance applications, as appropriate. Obtains and records payments from patients/families.</w:t>
      </w:r>
    </w:p>
    <w:p w14:paraId="20233249" w14:textId="77777777" w:rsidR="0008441F" w:rsidRPr="003C6744" w:rsidRDefault="0008441F" w:rsidP="003C6744">
      <w:pPr>
        <w:pStyle w:val="NoSpacing"/>
        <w:numPr>
          <w:ilvl w:val="0"/>
          <w:numId w:val="16"/>
        </w:numPr>
        <w:rPr>
          <w:rFonts w:cstheme="minorHAnsi"/>
        </w:rPr>
      </w:pPr>
      <w:r w:rsidRPr="003C6744">
        <w:rPr>
          <w:rFonts w:cstheme="minorHAnsi"/>
        </w:rPr>
        <w:t>Verifying insurance eligibility utilizing available technologies, payor websites, or by phone contact with third party payors.</w:t>
      </w:r>
    </w:p>
    <w:p w14:paraId="36AF9C15" w14:textId="1E127C8D" w:rsidR="006C2C67" w:rsidRDefault="006C2C67" w:rsidP="003C6744">
      <w:pPr>
        <w:pStyle w:val="NoSpacing"/>
        <w:numPr>
          <w:ilvl w:val="0"/>
          <w:numId w:val="16"/>
        </w:numPr>
        <w:rPr>
          <w:rFonts w:cstheme="minorHAnsi"/>
        </w:rPr>
      </w:pPr>
      <w:r>
        <w:rPr>
          <w:rFonts w:cstheme="minorHAnsi"/>
        </w:rPr>
        <w:t xml:space="preserve">Reviewing </w:t>
      </w:r>
      <w:r w:rsidR="00E85433">
        <w:rPr>
          <w:rFonts w:cstheme="minorHAnsi"/>
        </w:rPr>
        <w:t>and maintain self-pay vouchers, discount and payments.</w:t>
      </w:r>
    </w:p>
    <w:p w14:paraId="02F1D8FE" w14:textId="22AA0CC4" w:rsidR="006C2C67" w:rsidRPr="003C6744" w:rsidRDefault="006C2C67" w:rsidP="003C6744">
      <w:pPr>
        <w:pStyle w:val="NoSpacing"/>
        <w:numPr>
          <w:ilvl w:val="0"/>
          <w:numId w:val="16"/>
        </w:numPr>
        <w:rPr>
          <w:rFonts w:cstheme="minorHAnsi"/>
        </w:rPr>
      </w:pPr>
      <w:r>
        <w:rPr>
          <w:rFonts w:cstheme="minorHAnsi"/>
        </w:rPr>
        <w:t xml:space="preserve">Ensure accurate billing and allocation in regards </w:t>
      </w:r>
      <w:r w:rsidR="00E85433">
        <w:rPr>
          <w:rFonts w:cstheme="minorHAnsi"/>
        </w:rPr>
        <w:t xml:space="preserve">to patients that are private pay. </w:t>
      </w:r>
      <w:r>
        <w:rPr>
          <w:rFonts w:cstheme="minorHAnsi"/>
        </w:rPr>
        <w:t xml:space="preserve"> </w:t>
      </w:r>
    </w:p>
    <w:p w14:paraId="7D5620F9" w14:textId="79521DD1" w:rsidR="0008441F" w:rsidRDefault="0008441F" w:rsidP="003C6744">
      <w:pPr>
        <w:pStyle w:val="NoSpacing"/>
        <w:numPr>
          <w:ilvl w:val="0"/>
          <w:numId w:val="16"/>
        </w:numPr>
        <w:rPr>
          <w:rFonts w:cstheme="minorHAnsi"/>
        </w:rPr>
      </w:pPr>
      <w:r w:rsidRPr="003C6744">
        <w:rPr>
          <w:rFonts w:cstheme="minorHAnsi"/>
        </w:rPr>
        <w:lastRenderedPageBreak/>
        <w:t>Verifying and obtaining insurance authorizations and counsel applicable areas of any out of pocket expenses</w:t>
      </w:r>
      <w:r w:rsidR="00E85433">
        <w:rPr>
          <w:rFonts w:cstheme="minorHAnsi"/>
        </w:rPr>
        <w:t>.</w:t>
      </w:r>
    </w:p>
    <w:p w14:paraId="1B87A9E7" w14:textId="3522CFF8" w:rsidR="00BF24A6" w:rsidRDefault="00BF24A6" w:rsidP="003C6744">
      <w:pPr>
        <w:pStyle w:val="NoSpacing"/>
        <w:numPr>
          <w:ilvl w:val="0"/>
          <w:numId w:val="16"/>
        </w:numPr>
        <w:rPr>
          <w:rFonts w:cstheme="minorHAnsi"/>
        </w:rPr>
      </w:pPr>
      <w:r>
        <w:rPr>
          <w:rFonts w:cstheme="minorHAnsi"/>
        </w:rPr>
        <w:t>Review benefits information with patients and discuss financial obligation that patient has to the provider.  Collect on services prior to the procedure/surgery.</w:t>
      </w:r>
    </w:p>
    <w:p w14:paraId="6C3BF5C1" w14:textId="350DE096" w:rsidR="00932B93" w:rsidRPr="00E85433" w:rsidRDefault="00BF24A6" w:rsidP="00237ED4">
      <w:pPr>
        <w:pStyle w:val="NoSpacing"/>
        <w:numPr>
          <w:ilvl w:val="0"/>
          <w:numId w:val="16"/>
        </w:numPr>
        <w:rPr>
          <w:rFonts w:cstheme="minorHAnsi"/>
        </w:rPr>
      </w:pPr>
      <w:r w:rsidRPr="00D57194">
        <w:rPr>
          <w:rFonts w:cstheme="minorHAnsi"/>
        </w:rPr>
        <w:t xml:space="preserve">Establish payment plans for patient’s requiring financial assistance </w:t>
      </w:r>
      <w:r w:rsidR="00D57194" w:rsidRPr="00D57194">
        <w:rPr>
          <w:rFonts w:cstheme="minorHAnsi"/>
        </w:rPr>
        <w:t xml:space="preserve">who have </w:t>
      </w:r>
      <w:r w:rsidR="00D57194" w:rsidRPr="00E85433">
        <w:rPr>
          <w:rFonts w:cstheme="minorHAnsi"/>
        </w:rPr>
        <w:t>procedures/surgeries.</w:t>
      </w:r>
    </w:p>
    <w:p w14:paraId="76FFF211" w14:textId="1AF58417" w:rsidR="00D57194" w:rsidRDefault="00D57194" w:rsidP="00D57194">
      <w:pPr>
        <w:pStyle w:val="NoSpacing"/>
        <w:numPr>
          <w:ilvl w:val="0"/>
          <w:numId w:val="16"/>
        </w:numPr>
        <w:rPr>
          <w:rFonts w:cstheme="minorHAnsi"/>
        </w:rPr>
      </w:pPr>
      <w:r w:rsidRPr="00E85433">
        <w:rPr>
          <w:rFonts w:cstheme="minorHAnsi"/>
        </w:rPr>
        <w:t>Monitor Revenue Cycle dashboard</w:t>
      </w:r>
      <w:r w:rsidR="00E85433" w:rsidRPr="00E85433">
        <w:rPr>
          <w:rFonts w:cstheme="minorHAnsi"/>
        </w:rPr>
        <w:t>s</w:t>
      </w:r>
      <w:r w:rsidRPr="00E85433">
        <w:rPr>
          <w:rFonts w:cstheme="minorHAnsi"/>
        </w:rPr>
        <w:t xml:space="preserve"> to ensure </w:t>
      </w:r>
      <w:r w:rsidR="00E85433" w:rsidRPr="00E85433">
        <w:rPr>
          <w:rFonts w:cstheme="minorHAnsi"/>
        </w:rPr>
        <w:t>patient claim</w:t>
      </w:r>
      <w:r w:rsidRPr="00E85433">
        <w:rPr>
          <w:rFonts w:cstheme="minorHAnsi"/>
        </w:rPr>
        <w:t xml:space="preserve"> are accurate</w:t>
      </w:r>
      <w:r w:rsidR="00E85433" w:rsidRPr="00E85433">
        <w:rPr>
          <w:rFonts w:cstheme="minorHAnsi"/>
        </w:rPr>
        <w:t xml:space="preserve"> while</w:t>
      </w:r>
      <w:r w:rsidRPr="00E85433">
        <w:rPr>
          <w:rFonts w:cstheme="minorHAnsi"/>
        </w:rPr>
        <w:t xml:space="preserve"> providing assistance and follow up with clinic team </w:t>
      </w:r>
      <w:r w:rsidR="00E85433" w:rsidRPr="00E85433">
        <w:rPr>
          <w:rFonts w:cstheme="minorHAnsi"/>
        </w:rPr>
        <w:t xml:space="preserve">members </w:t>
      </w:r>
      <w:r w:rsidRPr="00E85433">
        <w:rPr>
          <w:rFonts w:cstheme="minorHAnsi"/>
        </w:rPr>
        <w:t xml:space="preserve">to </w:t>
      </w:r>
      <w:r w:rsidR="00E85433" w:rsidRPr="00E85433">
        <w:rPr>
          <w:rFonts w:cstheme="minorHAnsi"/>
        </w:rPr>
        <w:t xml:space="preserve">correct errors </w:t>
      </w:r>
      <w:r w:rsidR="00E85433">
        <w:rPr>
          <w:rFonts w:cstheme="minorHAnsi"/>
        </w:rPr>
        <w:t xml:space="preserve">that may be seizing claim processing. </w:t>
      </w:r>
    </w:p>
    <w:p w14:paraId="48A75F2B" w14:textId="7D55DE45" w:rsidR="006C2C67" w:rsidRDefault="00DA021A" w:rsidP="00D57194">
      <w:pPr>
        <w:pStyle w:val="NoSpacing"/>
        <w:numPr>
          <w:ilvl w:val="0"/>
          <w:numId w:val="16"/>
        </w:numPr>
        <w:rPr>
          <w:rFonts w:cstheme="minorHAnsi"/>
        </w:rPr>
      </w:pPr>
      <w:r>
        <w:rPr>
          <w:rFonts w:cstheme="minorHAnsi"/>
        </w:rPr>
        <w:t>Establish and maintain good working and supportive relationship with supporting clinic team including Providers, Managers,</w:t>
      </w:r>
      <w:r w:rsidR="004658B7">
        <w:rPr>
          <w:rFonts w:cstheme="minorHAnsi"/>
        </w:rPr>
        <w:t xml:space="preserve"> PSRs and </w:t>
      </w:r>
      <w:r>
        <w:rPr>
          <w:rFonts w:cstheme="minorHAnsi"/>
        </w:rPr>
        <w:t>all clinical support team</w:t>
      </w:r>
      <w:r w:rsidR="004658B7">
        <w:rPr>
          <w:rFonts w:cstheme="minorHAnsi"/>
        </w:rPr>
        <w:t xml:space="preserve"> members.</w:t>
      </w:r>
    </w:p>
    <w:p w14:paraId="7E3FCD85" w14:textId="77777777" w:rsidR="006C2C67" w:rsidRDefault="006C2C67" w:rsidP="00D57194">
      <w:pPr>
        <w:pStyle w:val="NoSpacing"/>
        <w:numPr>
          <w:ilvl w:val="0"/>
          <w:numId w:val="16"/>
        </w:numPr>
        <w:rPr>
          <w:rFonts w:cstheme="minorHAnsi"/>
        </w:rPr>
      </w:pPr>
      <w:r>
        <w:rPr>
          <w:rFonts w:cstheme="minorHAnsi"/>
        </w:rPr>
        <w:t xml:space="preserve">Ensure all Granger created workflows are being accurately followed and providing necessary support of them. </w:t>
      </w:r>
    </w:p>
    <w:p w14:paraId="705C9E2D" w14:textId="634A8AA2" w:rsidR="00D57194" w:rsidRDefault="006C2C67" w:rsidP="00D57194">
      <w:pPr>
        <w:pStyle w:val="NoSpacing"/>
        <w:numPr>
          <w:ilvl w:val="0"/>
          <w:numId w:val="16"/>
        </w:numPr>
        <w:rPr>
          <w:rFonts w:cstheme="minorHAnsi"/>
        </w:rPr>
      </w:pPr>
      <w:r>
        <w:rPr>
          <w:rFonts w:cstheme="minorHAnsi"/>
        </w:rPr>
        <w:t xml:space="preserve">Review and report patient’s </w:t>
      </w:r>
      <w:r w:rsidR="004658B7">
        <w:rPr>
          <w:rFonts w:cstheme="minorHAnsi"/>
        </w:rPr>
        <w:t>inquiring</w:t>
      </w:r>
      <w:r>
        <w:rPr>
          <w:rFonts w:cstheme="minorHAnsi"/>
        </w:rPr>
        <w:t xml:space="preserve"> refunds and communicating with appropriate RC team memebers to ensure accuracy in</w:t>
      </w:r>
      <w:r w:rsidR="004658B7">
        <w:rPr>
          <w:rFonts w:cstheme="minorHAnsi"/>
        </w:rPr>
        <w:t xml:space="preserve"> the</w:t>
      </w:r>
      <w:r>
        <w:rPr>
          <w:rFonts w:cstheme="minorHAnsi"/>
        </w:rPr>
        <w:t xml:space="preserve"> refund </w:t>
      </w:r>
      <w:r w:rsidR="004658B7">
        <w:rPr>
          <w:rFonts w:cstheme="minorHAnsi"/>
        </w:rPr>
        <w:t>process.</w:t>
      </w:r>
      <w:r w:rsidR="00DA021A">
        <w:rPr>
          <w:rFonts w:cstheme="minorHAnsi"/>
        </w:rPr>
        <w:t xml:space="preserve"> </w:t>
      </w:r>
    </w:p>
    <w:p w14:paraId="3DB54A1C" w14:textId="68210C22" w:rsidR="004658B7" w:rsidRPr="00D57194" w:rsidRDefault="004658B7" w:rsidP="00D57194">
      <w:pPr>
        <w:pStyle w:val="NoSpacing"/>
        <w:numPr>
          <w:ilvl w:val="0"/>
          <w:numId w:val="16"/>
        </w:numPr>
        <w:rPr>
          <w:rFonts w:cstheme="minorHAnsi"/>
        </w:rPr>
      </w:pPr>
      <w:r>
        <w:rPr>
          <w:rFonts w:cstheme="minorHAnsi"/>
        </w:rPr>
        <w:t>To assist RC members in outstanding conveyance related reports.</w:t>
      </w:r>
    </w:p>
    <w:p w14:paraId="38BEE66A" w14:textId="2A283373" w:rsidR="00E85433" w:rsidRDefault="00E85433" w:rsidP="004658B7">
      <w:pPr>
        <w:pStyle w:val="NoSpacing"/>
        <w:ind w:left="720"/>
        <w:rPr>
          <w:rStyle w:val="Strong"/>
          <w:rFonts w:cstheme="minorHAnsi"/>
          <w:bCs w:val="0"/>
        </w:rPr>
      </w:pPr>
    </w:p>
    <w:p w14:paraId="534FD7E3" w14:textId="114C5754" w:rsidR="0008441F" w:rsidRPr="003C6744" w:rsidRDefault="00461483" w:rsidP="003C6744">
      <w:pPr>
        <w:pStyle w:val="NoSpacing"/>
        <w:rPr>
          <w:rFonts w:cstheme="minorHAnsi"/>
          <w:b/>
        </w:rPr>
      </w:pPr>
      <w:r w:rsidRPr="003C6744">
        <w:rPr>
          <w:rStyle w:val="Strong"/>
          <w:rFonts w:cstheme="minorHAnsi"/>
          <w:bCs w:val="0"/>
        </w:rPr>
        <w:t>Education and Experience</w:t>
      </w:r>
      <w:r w:rsidR="00C154FE" w:rsidRPr="003C6744">
        <w:rPr>
          <w:rStyle w:val="Strong"/>
          <w:rFonts w:cstheme="minorHAnsi"/>
          <w:bCs w:val="0"/>
        </w:rPr>
        <w:t>:</w:t>
      </w:r>
    </w:p>
    <w:p w14:paraId="3919F329" w14:textId="77777777" w:rsidR="0008441F" w:rsidRPr="003C6744" w:rsidRDefault="0008441F" w:rsidP="003C6744">
      <w:pPr>
        <w:pStyle w:val="NoSpacing"/>
        <w:numPr>
          <w:ilvl w:val="0"/>
          <w:numId w:val="17"/>
        </w:numPr>
        <w:rPr>
          <w:rFonts w:cstheme="minorHAnsi"/>
        </w:rPr>
      </w:pPr>
      <w:r w:rsidRPr="003C6744">
        <w:rPr>
          <w:rFonts w:cstheme="minorHAnsi"/>
        </w:rPr>
        <w:t>2 years of experience within clinical operations</w:t>
      </w:r>
    </w:p>
    <w:p w14:paraId="3392419D" w14:textId="2FF14FC2" w:rsidR="0008441F" w:rsidRPr="003C6744" w:rsidRDefault="0008441F" w:rsidP="003C6744">
      <w:pPr>
        <w:pStyle w:val="NoSpacing"/>
        <w:numPr>
          <w:ilvl w:val="0"/>
          <w:numId w:val="17"/>
        </w:numPr>
        <w:rPr>
          <w:rFonts w:cstheme="minorHAnsi"/>
        </w:rPr>
      </w:pPr>
      <w:r w:rsidRPr="003C6744">
        <w:rPr>
          <w:rFonts w:cstheme="minorHAnsi"/>
        </w:rPr>
        <w:t>2 years of experience as a financial counselor</w:t>
      </w:r>
      <w:r w:rsidR="00D57194">
        <w:rPr>
          <w:rFonts w:cstheme="minorHAnsi"/>
        </w:rPr>
        <w:t>/patient benefit advisor</w:t>
      </w:r>
    </w:p>
    <w:p w14:paraId="0CEBF616" w14:textId="77777777" w:rsidR="0008441F" w:rsidRPr="003C6744" w:rsidRDefault="0008441F" w:rsidP="003C6744">
      <w:pPr>
        <w:pStyle w:val="NoSpacing"/>
        <w:numPr>
          <w:ilvl w:val="0"/>
          <w:numId w:val="17"/>
        </w:numPr>
        <w:rPr>
          <w:rFonts w:cstheme="minorHAnsi"/>
        </w:rPr>
      </w:pPr>
      <w:r w:rsidRPr="003C6744">
        <w:rPr>
          <w:rFonts w:cstheme="minorHAnsi"/>
        </w:rPr>
        <w:t>Working experience with the Microsoft Office Suite</w:t>
      </w:r>
    </w:p>
    <w:p w14:paraId="534C597F" w14:textId="77777777" w:rsidR="0008441F" w:rsidRPr="003C6744" w:rsidRDefault="0008441F" w:rsidP="003C6744">
      <w:pPr>
        <w:pStyle w:val="NoSpacing"/>
        <w:numPr>
          <w:ilvl w:val="0"/>
          <w:numId w:val="17"/>
        </w:numPr>
        <w:rPr>
          <w:rFonts w:cstheme="minorHAnsi"/>
        </w:rPr>
      </w:pPr>
      <w:r w:rsidRPr="003C6744">
        <w:rPr>
          <w:rFonts w:cstheme="minorHAnsi"/>
        </w:rPr>
        <w:t>Ability to work with and call patients and outside agencies</w:t>
      </w:r>
    </w:p>
    <w:p w14:paraId="33123D1F" w14:textId="77777777" w:rsidR="0008441F" w:rsidRPr="003C6744" w:rsidRDefault="0008441F" w:rsidP="003C6744">
      <w:pPr>
        <w:pStyle w:val="NoSpacing"/>
        <w:numPr>
          <w:ilvl w:val="0"/>
          <w:numId w:val="17"/>
        </w:numPr>
        <w:rPr>
          <w:rFonts w:cstheme="minorHAnsi"/>
        </w:rPr>
      </w:pPr>
      <w:r w:rsidRPr="003C6744">
        <w:rPr>
          <w:rFonts w:cstheme="minorHAnsi"/>
        </w:rPr>
        <w:t>Ability to work in a team environment</w:t>
      </w:r>
    </w:p>
    <w:p w14:paraId="5DBF9BE3" w14:textId="77777777" w:rsidR="0008441F" w:rsidRPr="003C6744" w:rsidRDefault="0008441F" w:rsidP="003C6744">
      <w:pPr>
        <w:pStyle w:val="NoSpacing"/>
        <w:numPr>
          <w:ilvl w:val="0"/>
          <w:numId w:val="17"/>
        </w:numPr>
        <w:rPr>
          <w:rFonts w:cstheme="minorHAnsi"/>
        </w:rPr>
      </w:pPr>
      <w:r w:rsidRPr="003C6744">
        <w:rPr>
          <w:rFonts w:cstheme="minorHAnsi"/>
        </w:rPr>
        <w:t>Excellent written and oral communication skill</w:t>
      </w:r>
    </w:p>
    <w:p w14:paraId="1ACC3433" w14:textId="77777777" w:rsidR="0008441F" w:rsidRPr="003C6744" w:rsidRDefault="0008441F" w:rsidP="003C6744">
      <w:pPr>
        <w:pStyle w:val="NoSpacing"/>
        <w:numPr>
          <w:ilvl w:val="0"/>
          <w:numId w:val="17"/>
        </w:numPr>
        <w:rPr>
          <w:rFonts w:cstheme="minorHAnsi"/>
        </w:rPr>
      </w:pPr>
      <w:r w:rsidRPr="003C6744">
        <w:rPr>
          <w:rFonts w:cstheme="minorHAnsi"/>
        </w:rPr>
        <w:t>Can-do attitude and willingness to go the extra mile to help patients and the clinic achieve maximum reimbursement from coverage sources</w:t>
      </w:r>
    </w:p>
    <w:p w14:paraId="26FB4F1D" w14:textId="77777777" w:rsidR="0008441F" w:rsidRPr="003C6744" w:rsidRDefault="0008441F" w:rsidP="003C6744">
      <w:pPr>
        <w:pStyle w:val="NoSpacing"/>
        <w:numPr>
          <w:ilvl w:val="0"/>
          <w:numId w:val="17"/>
        </w:numPr>
        <w:rPr>
          <w:rFonts w:cstheme="minorHAnsi"/>
        </w:rPr>
      </w:pPr>
      <w:r w:rsidRPr="003C6744">
        <w:rPr>
          <w:rFonts w:cstheme="minorHAnsi"/>
        </w:rPr>
        <w:t xml:space="preserve">Any other duties as requested. </w:t>
      </w:r>
    </w:p>
    <w:p w14:paraId="5181BA3A" w14:textId="77777777" w:rsidR="00E85433" w:rsidRDefault="00E85433" w:rsidP="003C6744">
      <w:pPr>
        <w:pStyle w:val="NoSpacing"/>
        <w:rPr>
          <w:rStyle w:val="Strong"/>
        </w:rPr>
      </w:pPr>
    </w:p>
    <w:p w14:paraId="0E45E0C8" w14:textId="0E9A537E" w:rsidR="002871F4" w:rsidRPr="003C6744" w:rsidRDefault="00EF19DF" w:rsidP="003C6744">
      <w:pPr>
        <w:pStyle w:val="NoSpacing"/>
        <w:rPr>
          <w:b/>
          <w:bCs/>
        </w:rPr>
      </w:pPr>
      <w:r w:rsidRPr="003C6744">
        <w:rPr>
          <w:rStyle w:val="Strong"/>
        </w:rPr>
        <w:t>Physical Requirements and Working Conditions:</w:t>
      </w:r>
    </w:p>
    <w:p w14:paraId="29CD1354" w14:textId="77777777" w:rsidR="009F5166" w:rsidRPr="003C6744" w:rsidRDefault="009F5166" w:rsidP="003C6744">
      <w:pPr>
        <w:pStyle w:val="NoSpacing"/>
        <w:numPr>
          <w:ilvl w:val="0"/>
          <w:numId w:val="18"/>
        </w:numPr>
        <w:rPr>
          <w:rFonts w:cstheme="minorHAnsi"/>
        </w:rPr>
      </w:pPr>
      <w:r w:rsidRPr="003C6744">
        <w:rPr>
          <w:rFonts w:cstheme="minorHAnsi"/>
        </w:rPr>
        <w:t>Sedentary work, requiring lifting up to 10lbs</w:t>
      </w:r>
    </w:p>
    <w:p w14:paraId="3B6B399C" w14:textId="77777777" w:rsidR="009F5166" w:rsidRPr="003C6744" w:rsidRDefault="009F5166" w:rsidP="003C6744">
      <w:pPr>
        <w:pStyle w:val="NoSpacing"/>
        <w:numPr>
          <w:ilvl w:val="0"/>
          <w:numId w:val="18"/>
        </w:numPr>
        <w:rPr>
          <w:rFonts w:cstheme="minorHAnsi"/>
        </w:rPr>
      </w:pPr>
      <w:r w:rsidRPr="003C6744">
        <w:rPr>
          <w:rFonts w:cstheme="minorHAnsi"/>
        </w:rPr>
        <w:t>Repetitive motion associated with operating a computer and other office equipment</w:t>
      </w:r>
    </w:p>
    <w:p w14:paraId="1B8DE313" w14:textId="77777777" w:rsidR="00EF19DF" w:rsidRPr="003C6744" w:rsidRDefault="009F5166" w:rsidP="003C6744">
      <w:pPr>
        <w:pStyle w:val="NoSpacing"/>
        <w:numPr>
          <w:ilvl w:val="0"/>
          <w:numId w:val="18"/>
        </w:numPr>
        <w:rPr>
          <w:rFonts w:cstheme="minorHAnsi"/>
          <w:szCs w:val="20"/>
        </w:rPr>
      </w:pPr>
      <w:r w:rsidRPr="003C6744">
        <w:rPr>
          <w:rFonts w:cstheme="minorHAnsi"/>
        </w:rPr>
        <w:t>Inside, climate-controlled working conditions</w:t>
      </w:r>
    </w:p>
    <w:p w14:paraId="2EFF7014" w14:textId="77777777" w:rsidR="00E85433" w:rsidRDefault="00E85433" w:rsidP="003C6744">
      <w:pPr>
        <w:pStyle w:val="NoSpacing"/>
        <w:rPr>
          <w:rStyle w:val="Strong"/>
        </w:rPr>
      </w:pPr>
    </w:p>
    <w:p w14:paraId="022DA7E2" w14:textId="78D21869" w:rsidR="0008441F" w:rsidRPr="003C6744" w:rsidRDefault="00A24688" w:rsidP="003C6744">
      <w:pPr>
        <w:pStyle w:val="NoSpacing"/>
        <w:rPr>
          <w:b/>
          <w:bCs/>
        </w:rPr>
      </w:pPr>
      <w:r w:rsidRPr="003C6744">
        <w:rPr>
          <w:rStyle w:val="Strong"/>
        </w:rPr>
        <w:t>Benefits:</w:t>
      </w:r>
    </w:p>
    <w:p w14:paraId="2C8E3F80" w14:textId="77777777" w:rsidR="0002016B" w:rsidRPr="003C6744" w:rsidRDefault="0002016B" w:rsidP="003C6744">
      <w:pPr>
        <w:pStyle w:val="NoSpacing"/>
        <w:numPr>
          <w:ilvl w:val="0"/>
          <w:numId w:val="19"/>
        </w:numPr>
        <w:rPr>
          <w:rFonts w:cstheme="minorHAnsi"/>
        </w:rPr>
      </w:pPr>
      <w:r w:rsidRPr="003C6744">
        <w:rPr>
          <w:rFonts w:cstheme="minorHAnsi"/>
        </w:rPr>
        <w:t>Paid vacation, sick leave, holidays, medical, dental, vision, FSA, Dependent Care FSA, Life, Disability, EAP, 401(k), and profit share.</w:t>
      </w:r>
    </w:p>
    <w:p w14:paraId="6826E665" w14:textId="77777777" w:rsidR="0008441F" w:rsidRPr="003C6744" w:rsidRDefault="0008441F" w:rsidP="003C6744">
      <w:pPr>
        <w:pStyle w:val="NoSpacing"/>
        <w:rPr>
          <w:rFonts w:cstheme="minorHAnsi"/>
        </w:rPr>
      </w:pPr>
    </w:p>
    <w:p w14:paraId="376199D1" w14:textId="77777777" w:rsidR="00CB5495" w:rsidRPr="003C6744" w:rsidRDefault="00CB5495" w:rsidP="003C6744">
      <w:pPr>
        <w:pStyle w:val="NoSpacing"/>
        <w:rPr>
          <w:rFonts w:cstheme="minorHAnsi"/>
        </w:rPr>
      </w:pPr>
    </w:p>
    <w:p w14:paraId="3656BAB2" w14:textId="77777777" w:rsidR="005C2A37" w:rsidRPr="003C6744" w:rsidRDefault="005C2A37" w:rsidP="003C6744">
      <w:pPr>
        <w:pStyle w:val="NoSpacing"/>
        <w:rPr>
          <w:rFonts w:cstheme="minorHAnsi"/>
          <w:color w:val="000000"/>
        </w:rPr>
      </w:pPr>
      <w:r w:rsidRPr="003C6744">
        <w:rPr>
          <w:rFonts w:cstheme="minorHAnsi"/>
          <w:color w:val="000000"/>
        </w:rPr>
        <w:t>Granger Medical Clinic provides equal employment opportunities (EEO) to all employees and applicants for employment without regard to race, color, religion, sex, national origin, age, disability or genetics. In addition to federal law requirements, Granger Medical Clinic complies with applicable state and local laws governing nondiscrimination in employment in every location in which the company has facilities. This policy applies to all terms and conditions of employment, including recruiting, hiring, placement, promotion, termination, layoff, recall, and transfer, leaves of absence, compensation and training.</w:t>
      </w:r>
    </w:p>
    <w:p w14:paraId="38451B5A" w14:textId="77777777" w:rsidR="005C2A37" w:rsidRPr="003C6744" w:rsidRDefault="005C2A37" w:rsidP="003C6744">
      <w:pPr>
        <w:pStyle w:val="NoSpacing"/>
        <w:rPr>
          <w:rFonts w:cstheme="minorHAnsi"/>
        </w:rPr>
      </w:pPr>
      <w:r w:rsidRPr="003C6744">
        <w:rPr>
          <w:rFonts w:cstheme="minorHAnsi"/>
          <w:color w:val="000000"/>
        </w:rPr>
        <w:t>We are an equal opportunity employer and all qualified applicants will receive consideration for employment without regards to race, color, religion, gender, sexual orientation, gender identity, national origin, age, disability status, genetic information and testing, Family &amp; Medical Leave, protected veteran status, or any other characteristic protected by law.</w:t>
      </w:r>
    </w:p>
    <w:p w14:paraId="5B2E4EE0" w14:textId="77777777" w:rsidR="008E4952" w:rsidRPr="00CB5495" w:rsidRDefault="008E4952" w:rsidP="00CB5495"/>
    <w:sectPr w:rsidR="008E4952" w:rsidRPr="00CB5495" w:rsidSect="00E85433">
      <w:pgSz w:w="12240" w:h="15840"/>
      <w:pgMar w:top="864" w:right="864"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2301B"/>
    <w:multiLevelType w:val="hybridMultilevel"/>
    <w:tmpl w:val="857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6565"/>
    <w:multiLevelType w:val="hybridMultilevel"/>
    <w:tmpl w:val="3E3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7DE"/>
    <w:multiLevelType w:val="multilevel"/>
    <w:tmpl w:val="A2F4E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3415A"/>
    <w:multiLevelType w:val="hybridMultilevel"/>
    <w:tmpl w:val="90D0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2E0"/>
    <w:multiLevelType w:val="hybridMultilevel"/>
    <w:tmpl w:val="EFD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35264"/>
    <w:multiLevelType w:val="hybridMultilevel"/>
    <w:tmpl w:val="2404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2151E"/>
    <w:multiLevelType w:val="hybridMultilevel"/>
    <w:tmpl w:val="AB9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17A03"/>
    <w:multiLevelType w:val="hybridMultilevel"/>
    <w:tmpl w:val="0B96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60C4B"/>
    <w:multiLevelType w:val="hybridMultilevel"/>
    <w:tmpl w:val="279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A7ED2"/>
    <w:multiLevelType w:val="hybridMultilevel"/>
    <w:tmpl w:val="0E08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305AC"/>
    <w:multiLevelType w:val="hybridMultilevel"/>
    <w:tmpl w:val="982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A74CD"/>
    <w:multiLevelType w:val="hybridMultilevel"/>
    <w:tmpl w:val="80E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611D"/>
    <w:multiLevelType w:val="hybridMultilevel"/>
    <w:tmpl w:val="CC46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E1921"/>
    <w:multiLevelType w:val="hybridMultilevel"/>
    <w:tmpl w:val="85A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303C9"/>
    <w:multiLevelType w:val="hybridMultilevel"/>
    <w:tmpl w:val="C368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24C7F"/>
    <w:multiLevelType w:val="hybridMultilevel"/>
    <w:tmpl w:val="C900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E1B08"/>
    <w:multiLevelType w:val="hybridMultilevel"/>
    <w:tmpl w:val="F27C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32D32"/>
    <w:multiLevelType w:val="hybridMultilevel"/>
    <w:tmpl w:val="2F9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32525"/>
    <w:multiLevelType w:val="multilevel"/>
    <w:tmpl w:val="67FA6A6C"/>
    <w:lvl w:ilvl="0">
      <w:start w:val="1"/>
      <w:numFmt w:val="bullet"/>
      <w:lvlText w:val=""/>
      <w:lvlJc w:val="left"/>
      <w:pPr>
        <w:tabs>
          <w:tab w:val="num" w:pos="1125"/>
        </w:tabs>
        <w:ind w:left="1125" w:hanging="360"/>
      </w:pPr>
      <w:rPr>
        <w:rFonts w:ascii="Symbol" w:hAnsi="Symbol" w:hint="default"/>
        <w:sz w:val="20"/>
      </w:rPr>
    </w:lvl>
    <w:lvl w:ilvl="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9" w15:restartNumberingAfterBreak="0">
    <w:nsid w:val="695E0C4B"/>
    <w:multiLevelType w:val="hybridMultilevel"/>
    <w:tmpl w:val="3CCA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9"/>
  </w:num>
  <w:num w:numId="4">
    <w:abstractNumId w:val="4"/>
  </w:num>
  <w:num w:numId="5">
    <w:abstractNumId w:val="8"/>
  </w:num>
  <w:num w:numId="6">
    <w:abstractNumId w:val="11"/>
  </w:num>
  <w:num w:numId="7">
    <w:abstractNumId w:val="6"/>
  </w:num>
  <w:num w:numId="8">
    <w:abstractNumId w:val="7"/>
  </w:num>
  <w:num w:numId="9">
    <w:abstractNumId w:val="1"/>
  </w:num>
  <w:num w:numId="10">
    <w:abstractNumId w:val="16"/>
  </w:num>
  <w:num w:numId="11">
    <w:abstractNumId w:val="2"/>
  </w:num>
  <w:num w:numId="12">
    <w:abstractNumId w:val="10"/>
  </w:num>
  <w:num w:numId="13">
    <w:abstractNumId w:val="18"/>
  </w:num>
  <w:num w:numId="14">
    <w:abstractNumId w:val="13"/>
  </w:num>
  <w:num w:numId="15">
    <w:abstractNumId w:val="14"/>
  </w:num>
  <w:num w:numId="16">
    <w:abstractNumId w:val="5"/>
  </w:num>
  <w:num w:numId="17">
    <w:abstractNumId w:val="12"/>
  </w:num>
  <w:num w:numId="18">
    <w:abstractNumId w:val="17"/>
  </w:num>
  <w:num w:numId="19">
    <w:abstractNumId w:val="15"/>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9E"/>
    <w:rsid w:val="0002016B"/>
    <w:rsid w:val="00050925"/>
    <w:rsid w:val="0008441F"/>
    <w:rsid w:val="000A7C45"/>
    <w:rsid w:val="000C14A3"/>
    <w:rsid w:val="00135A9E"/>
    <w:rsid w:val="001F6D6F"/>
    <w:rsid w:val="00200EFD"/>
    <w:rsid w:val="00216A08"/>
    <w:rsid w:val="00221727"/>
    <w:rsid w:val="00234145"/>
    <w:rsid w:val="00245929"/>
    <w:rsid w:val="00262DA1"/>
    <w:rsid w:val="002871F4"/>
    <w:rsid w:val="00350887"/>
    <w:rsid w:val="003C6744"/>
    <w:rsid w:val="00461483"/>
    <w:rsid w:val="004658B7"/>
    <w:rsid w:val="00477D10"/>
    <w:rsid w:val="004A53EF"/>
    <w:rsid w:val="004D6E37"/>
    <w:rsid w:val="005C2A37"/>
    <w:rsid w:val="00691EA5"/>
    <w:rsid w:val="006C2C67"/>
    <w:rsid w:val="00800917"/>
    <w:rsid w:val="008B3C14"/>
    <w:rsid w:val="008B55AB"/>
    <w:rsid w:val="008E4952"/>
    <w:rsid w:val="00932B93"/>
    <w:rsid w:val="009F5166"/>
    <w:rsid w:val="00A24688"/>
    <w:rsid w:val="00A77282"/>
    <w:rsid w:val="00B4697C"/>
    <w:rsid w:val="00B94FF4"/>
    <w:rsid w:val="00BF24A6"/>
    <w:rsid w:val="00BF42FE"/>
    <w:rsid w:val="00C154FE"/>
    <w:rsid w:val="00CB5495"/>
    <w:rsid w:val="00D071E7"/>
    <w:rsid w:val="00D57194"/>
    <w:rsid w:val="00DA021A"/>
    <w:rsid w:val="00E0112C"/>
    <w:rsid w:val="00E85433"/>
    <w:rsid w:val="00EF19DF"/>
    <w:rsid w:val="00FB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3DBB"/>
  <w15:chartTrackingRefBased/>
  <w15:docId w15:val="{F6604F83-7FB5-4E55-9191-6F5D8363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35A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35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A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5A9E"/>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135A9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35A9E"/>
    <w:rPr>
      <w:rFonts w:ascii="Times New Roman" w:eastAsia="Times New Roman" w:hAnsi="Times New Roman" w:cs="Times New Roman"/>
      <w:i/>
      <w:iCs/>
      <w:sz w:val="24"/>
      <w:szCs w:val="24"/>
    </w:rPr>
  </w:style>
  <w:style w:type="character" w:styleId="Strong">
    <w:name w:val="Strong"/>
    <w:basedOn w:val="DefaultParagraphFont"/>
    <w:uiPriority w:val="22"/>
    <w:qFormat/>
    <w:rsid w:val="00135A9E"/>
    <w:rPr>
      <w:b/>
      <w:bCs/>
    </w:rPr>
  </w:style>
  <w:style w:type="character" w:customStyle="1" w:styleId="Heading2Char">
    <w:name w:val="Heading 2 Char"/>
    <w:basedOn w:val="DefaultParagraphFont"/>
    <w:link w:val="Heading2"/>
    <w:uiPriority w:val="9"/>
    <w:rsid w:val="00135A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E4952"/>
    <w:rPr>
      <w:color w:val="0563C1" w:themeColor="hyperlink"/>
      <w:u w:val="single"/>
    </w:rPr>
  </w:style>
  <w:style w:type="paragraph" w:styleId="ListParagraph">
    <w:name w:val="List Paragraph"/>
    <w:basedOn w:val="Normal"/>
    <w:uiPriority w:val="34"/>
    <w:qFormat/>
    <w:rsid w:val="00CB5495"/>
    <w:pPr>
      <w:ind w:left="720"/>
      <w:contextualSpacing/>
    </w:pPr>
  </w:style>
  <w:style w:type="paragraph" w:customStyle="1" w:styleId="Details">
    <w:name w:val="Details"/>
    <w:basedOn w:val="Normal"/>
    <w:qFormat/>
    <w:rsid w:val="00461483"/>
    <w:pPr>
      <w:spacing w:before="60" w:after="20" w:line="240" w:lineRule="auto"/>
    </w:pPr>
    <w:rPr>
      <w:rFonts w:ascii="Calibri" w:eastAsia="Calibri" w:hAnsi="Calibri" w:cs="Times New Roman"/>
      <w:color w:val="262626"/>
      <w:sz w:val="20"/>
    </w:rPr>
  </w:style>
  <w:style w:type="paragraph" w:styleId="NoSpacing">
    <w:name w:val="No Spacing"/>
    <w:uiPriority w:val="1"/>
    <w:qFormat/>
    <w:rsid w:val="00EF19DF"/>
    <w:pPr>
      <w:spacing w:after="0" w:line="240" w:lineRule="auto"/>
    </w:pPr>
  </w:style>
  <w:style w:type="paragraph" w:styleId="NormalWeb">
    <w:name w:val="Normal (Web)"/>
    <w:basedOn w:val="Normal"/>
    <w:uiPriority w:val="99"/>
    <w:unhideWhenUsed/>
    <w:rsid w:val="005C2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4411">
      <w:bodyDiv w:val="1"/>
      <w:marLeft w:val="0"/>
      <w:marRight w:val="0"/>
      <w:marTop w:val="0"/>
      <w:marBottom w:val="0"/>
      <w:divBdr>
        <w:top w:val="none" w:sz="0" w:space="0" w:color="auto"/>
        <w:left w:val="none" w:sz="0" w:space="0" w:color="auto"/>
        <w:bottom w:val="none" w:sz="0" w:space="0" w:color="auto"/>
        <w:right w:val="none" w:sz="0" w:space="0" w:color="auto"/>
      </w:divBdr>
    </w:div>
    <w:div w:id="189077186">
      <w:bodyDiv w:val="1"/>
      <w:marLeft w:val="0"/>
      <w:marRight w:val="0"/>
      <w:marTop w:val="0"/>
      <w:marBottom w:val="0"/>
      <w:divBdr>
        <w:top w:val="none" w:sz="0" w:space="0" w:color="auto"/>
        <w:left w:val="none" w:sz="0" w:space="0" w:color="auto"/>
        <w:bottom w:val="none" w:sz="0" w:space="0" w:color="auto"/>
        <w:right w:val="none" w:sz="0" w:space="0" w:color="auto"/>
      </w:divBdr>
    </w:div>
    <w:div w:id="413282933">
      <w:bodyDiv w:val="1"/>
      <w:marLeft w:val="0"/>
      <w:marRight w:val="0"/>
      <w:marTop w:val="0"/>
      <w:marBottom w:val="0"/>
      <w:divBdr>
        <w:top w:val="none" w:sz="0" w:space="0" w:color="auto"/>
        <w:left w:val="none" w:sz="0" w:space="0" w:color="auto"/>
        <w:bottom w:val="none" w:sz="0" w:space="0" w:color="auto"/>
        <w:right w:val="none" w:sz="0" w:space="0" w:color="auto"/>
      </w:divBdr>
    </w:div>
    <w:div w:id="520242362">
      <w:bodyDiv w:val="1"/>
      <w:marLeft w:val="0"/>
      <w:marRight w:val="0"/>
      <w:marTop w:val="0"/>
      <w:marBottom w:val="0"/>
      <w:divBdr>
        <w:top w:val="none" w:sz="0" w:space="0" w:color="auto"/>
        <w:left w:val="none" w:sz="0" w:space="0" w:color="auto"/>
        <w:bottom w:val="none" w:sz="0" w:space="0" w:color="auto"/>
        <w:right w:val="none" w:sz="0" w:space="0" w:color="auto"/>
      </w:divBdr>
    </w:div>
    <w:div w:id="731851283">
      <w:bodyDiv w:val="1"/>
      <w:marLeft w:val="0"/>
      <w:marRight w:val="0"/>
      <w:marTop w:val="0"/>
      <w:marBottom w:val="0"/>
      <w:divBdr>
        <w:top w:val="none" w:sz="0" w:space="0" w:color="auto"/>
        <w:left w:val="none" w:sz="0" w:space="0" w:color="auto"/>
        <w:bottom w:val="none" w:sz="0" w:space="0" w:color="auto"/>
        <w:right w:val="none" w:sz="0" w:space="0" w:color="auto"/>
      </w:divBdr>
    </w:div>
    <w:div w:id="845557947">
      <w:bodyDiv w:val="1"/>
      <w:marLeft w:val="0"/>
      <w:marRight w:val="0"/>
      <w:marTop w:val="0"/>
      <w:marBottom w:val="0"/>
      <w:divBdr>
        <w:top w:val="none" w:sz="0" w:space="0" w:color="auto"/>
        <w:left w:val="none" w:sz="0" w:space="0" w:color="auto"/>
        <w:bottom w:val="none" w:sz="0" w:space="0" w:color="auto"/>
        <w:right w:val="none" w:sz="0" w:space="0" w:color="auto"/>
      </w:divBdr>
    </w:div>
    <w:div w:id="1008094983">
      <w:bodyDiv w:val="1"/>
      <w:marLeft w:val="0"/>
      <w:marRight w:val="0"/>
      <w:marTop w:val="0"/>
      <w:marBottom w:val="0"/>
      <w:divBdr>
        <w:top w:val="none" w:sz="0" w:space="0" w:color="auto"/>
        <w:left w:val="none" w:sz="0" w:space="0" w:color="auto"/>
        <w:bottom w:val="none" w:sz="0" w:space="0" w:color="auto"/>
        <w:right w:val="none" w:sz="0" w:space="0" w:color="auto"/>
      </w:divBdr>
    </w:div>
    <w:div w:id="1103377318">
      <w:bodyDiv w:val="1"/>
      <w:marLeft w:val="0"/>
      <w:marRight w:val="0"/>
      <w:marTop w:val="0"/>
      <w:marBottom w:val="0"/>
      <w:divBdr>
        <w:top w:val="none" w:sz="0" w:space="0" w:color="auto"/>
        <w:left w:val="none" w:sz="0" w:space="0" w:color="auto"/>
        <w:bottom w:val="none" w:sz="0" w:space="0" w:color="auto"/>
        <w:right w:val="none" w:sz="0" w:space="0" w:color="auto"/>
      </w:divBdr>
    </w:div>
    <w:div w:id="1120413103">
      <w:bodyDiv w:val="1"/>
      <w:marLeft w:val="0"/>
      <w:marRight w:val="0"/>
      <w:marTop w:val="0"/>
      <w:marBottom w:val="0"/>
      <w:divBdr>
        <w:top w:val="none" w:sz="0" w:space="0" w:color="auto"/>
        <w:left w:val="none" w:sz="0" w:space="0" w:color="auto"/>
        <w:bottom w:val="none" w:sz="0" w:space="0" w:color="auto"/>
        <w:right w:val="none" w:sz="0" w:space="0" w:color="auto"/>
      </w:divBdr>
    </w:div>
    <w:div w:id="1126389719">
      <w:bodyDiv w:val="1"/>
      <w:marLeft w:val="0"/>
      <w:marRight w:val="0"/>
      <w:marTop w:val="0"/>
      <w:marBottom w:val="0"/>
      <w:divBdr>
        <w:top w:val="none" w:sz="0" w:space="0" w:color="auto"/>
        <w:left w:val="none" w:sz="0" w:space="0" w:color="auto"/>
        <w:bottom w:val="none" w:sz="0" w:space="0" w:color="auto"/>
        <w:right w:val="none" w:sz="0" w:space="0" w:color="auto"/>
      </w:divBdr>
    </w:div>
    <w:div w:id="1176772328">
      <w:bodyDiv w:val="1"/>
      <w:marLeft w:val="0"/>
      <w:marRight w:val="0"/>
      <w:marTop w:val="0"/>
      <w:marBottom w:val="0"/>
      <w:divBdr>
        <w:top w:val="none" w:sz="0" w:space="0" w:color="auto"/>
        <w:left w:val="none" w:sz="0" w:space="0" w:color="auto"/>
        <w:bottom w:val="none" w:sz="0" w:space="0" w:color="auto"/>
        <w:right w:val="none" w:sz="0" w:space="0" w:color="auto"/>
      </w:divBdr>
    </w:div>
    <w:div w:id="1257708466">
      <w:bodyDiv w:val="1"/>
      <w:marLeft w:val="0"/>
      <w:marRight w:val="0"/>
      <w:marTop w:val="0"/>
      <w:marBottom w:val="0"/>
      <w:divBdr>
        <w:top w:val="none" w:sz="0" w:space="0" w:color="auto"/>
        <w:left w:val="none" w:sz="0" w:space="0" w:color="auto"/>
        <w:bottom w:val="none" w:sz="0" w:space="0" w:color="auto"/>
        <w:right w:val="none" w:sz="0" w:space="0" w:color="auto"/>
      </w:divBdr>
    </w:div>
    <w:div w:id="1400404030">
      <w:bodyDiv w:val="1"/>
      <w:marLeft w:val="0"/>
      <w:marRight w:val="0"/>
      <w:marTop w:val="0"/>
      <w:marBottom w:val="0"/>
      <w:divBdr>
        <w:top w:val="none" w:sz="0" w:space="0" w:color="auto"/>
        <w:left w:val="none" w:sz="0" w:space="0" w:color="auto"/>
        <w:bottom w:val="none" w:sz="0" w:space="0" w:color="auto"/>
        <w:right w:val="none" w:sz="0" w:space="0" w:color="auto"/>
      </w:divBdr>
    </w:div>
    <w:div w:id="1543635826">
      <w:bodyDiv w:val="1"/>
      <w:marLeft w:val="0"/>
      <w:marRight w:val="0"/>
      <w:marTop w:val="0"/>
      <w:marBottom w:val="0"/>
      <w:divBdr>
        <w:top w:val="none" w:sz="0" w:space="0" w:color="auto"/>
        <w:left w:val="none" w:sz="0" w:space="0" w:color="auto"/>
        <w:bottom w:val="none" w:sz="0" w:space="0" w:color="auto"/>
        <w:right w:val="none" w:sz="0" w:space="0" w:color="auto"/>
      </w:divBdr>
    </w:div>
    <w:div w:id="1637755422">
      <w:bodyDiv w:val="1"/>
      <w:marLeft w:val="0"/>
      <w:marRight w:val="0"/>
      <w:marTop w:val="0"/>
      <w:marBottom w:val="0"/>
      <w:divBdr>
        <w:top w:val="none" w:sz="0" w:space="0" w:color="auto"/>
        <w:left w:val="none" w:sz="0" w:space="0" w:color="auto"/>
        <w:bottom w:val="none" w:sz="0" w:space="0" w:color="auto"/>
        <w:right w:val="none" w:sz="0" w:space="0" w:color="auto"/>
      </w:divBdr>
    </w:div>
    <w:div w:id="1657609152">
      <w:bodyDiv w:val="1"/>
      <w:marLeft w:val="0"/>
      <w:marRight w:val="0"/>
      <w:marTop w:val="0"/>
      <w:marBottom w:val="0"/>
      <w:divBdr>
        <w:top w:val="none" w:sz="0" w:space="0" w:color="auto"/>
        <w:left w:val="none" w:sz="0" w:space="0" w:color="auto"/>
        <w:bottom w:val="none" w:sz="0" w:space="0" w:color="auto"/>
        <w:right w:val="none" w:sz="0" w:space="0" w:color="auto"/>
      </w:divBdr>
    </w:div>
    <w:div w:id="1681354903">
      <w:bodyDiv w:val="1"/>
      <w:marLeft w:val="0"/>
      <w:marRight w:val="0"/>
      <w:marTop w:val="0"/>
      <w:marBottom w:val="0"/>
      <w:divBdr>
        <w:top w:val="none" w:sz="0" w:space="0" w:color="auto"/>
        <w:left w:val="none" w:sz="0" w:space="0" w:color="auto"/>
        <w:bottom w:val="none" w:sz="0" w:space="0" w:color="auto"/>
        <w:right w:val="none" w:sz="0" w:space="0" w:color="auto"/>
      </w:divBdr>
    </w:div>
    <w:div w:id="1691637430">
      <w:bodyDiv w:val="1"/>
      <w:marLeft w:val="0"/>
      <w:marRight w:val="0"/>
      <w:marTop w:val="0"/>
      <w:marBottom w:val="0"/>
      <w:divBdr>
        <w:top w:val="none" w:sz="0" w:space="0" w:color="auto"/>
        <w:left w:val="none" w:sz="0" w:space="0" w:color="auto"/>
        <w:bottom w:val="none" w:sz="0" w:space="0" w:color="auto"/>
        <w:right w:val="none" w:sz="0" w:space="0" w:color="auto"/>
      </w:divBdr>
    </w:div>
    <w:div w:id="1856845341">
      <w:bodyDiv w:val="1"/>
      <w:marLeft w:val="0"/>
      <w:marRight w:val="0"/>
      <w:marTop w:val="0"/>
      <w:marBottom w:val="0"/>
      <w:divBdr>
        <w:top w:val="none" w:sz="0" w:space="0" w:color="auto"/>
        <w:left w:val="none" w:sz="0" w:space="0" w:color="auto"/>
        <w:bottom w:val="none" w:sz="0" w:space="0" w:color="auto"/>
        <w:right w:val="none" w:sz="0" w:space="0" w:color="auto"/>
      </w:divBdr>
    </w:div>
    <w:div w:id="1860509842">
      <w:bodyDiv w:val="1"/>
      <w:marLeft w:val="0"/>
      <w:marRight w:val="0"/>
      <w:marTop w:val="0"/>
      <w:marBottom w:val="0"/>
      <w:divBdr>
        <w:top w:val="none" w:sz="0" w:space="0" w:color="auto"/>
        <w:left w:val="none" w:sz="0" w:space="0" w:color="auto"/>
        <w:bottom w:val="none" w:sz="0" w:space="0" w:color="auto"/>
        <w:right w:val="none" w:sz="0" w:space="0" w:color="auto"/>
      </w:divBdr>
    </w:div>
    <w:div w:id="1930234029">
      <w:bodyDiv w:val="1"/>
      <w:marLeft w:val="0"/>
      <w:marRight w:val="0"/>
      <w:marTop w:val="0"/>
      <w:marBottom w:val="0"/>
      <w:divBdr>
        <w:top w:val="none" w:sz="0" w:space="0" w:color="auto"/>
        <w:left w:val="none" w:sz="0" w:space="0" w:color="auto"/>
        <w:bottom w:val="none" w:sz="0" w:space="0" w:color="auto"/>
        <w:right w:val="none" w:sz="0" w:space="0" w:color="auto"/>
      </w:divBdr>
    </w:div>
    <w:div w:id="1943221196">
      <w:bodyDiv w:val="1"/>
      <w:marLeft w:val="0"/>
      <w:marRight w:val="0"/>
      <w:marTop w:val="0"/>
      <w:marBottom w:val="0"/>
      <w:divBdr>
        <w:top w:val="none" w:sz="0" w:space="0" w:color="auto"/>
        <w:left w:val="none" w:sz="0" w:space="0" w:color="auto"/>
        <w:bottom w:val="none" w:sz="0" w:space="0" w:color="auto"/>
        <w:right w:val="none" w:sz="0" w:space="0" w:color="auto"/>
      </w:divBdr>
    </w:div>
    <w:div w:id="1945069460">
      <w:bodyDiv w:val="1"/>
      <w:marLeft w:val="0"/>
      <w:marRight w:val="0"/>
      <w:marTop w:val="0"/>
      <w:marBottom w:val="0"/>
      <w:divBdr>
        <w:top w:val="none" w:sz="0" w:space="0" w:color="auto"/>
        <w:left w:val="none" w:sz="0" w:space="0" w:color="auto"/>
        <w:bottom w:val="none" w:sz="0" w:space="0" w:color="auto"/>
        <w:right w:val="none" w:sz="0" w:space="0" w:color="auto"/>
      </w:divBdr>
    </w:div>
    <w:div w:id="1949655766">
      <w:bodyDiv w:val="1"/>
      <w:marLeft w:val="0"/>
      <w:marRight w:val="0"/>
      <w:marTop w:val="0"/>
      <w:marBottom w:val="0"/>
      <w:divBdr>
        <w:top w:val="none" w:sz="0" w:space="0" w:color="auto"/>
        <w:left w:val="none" w:sz="0" w:space="0" w:color="auto"/>
        <w:bottom w:val="none" w:sz="0" w:space="0" w:color="auto"/>
        <w:right w:val="none" w:sz="0" w:space="0" w:color="auto"/>
      </w:divBdr>
    </w:div>
    <w:div w:id="1952546360">
      <w:bodyDiv w:val="1"/>
      <w:marLeft w:val="0"/>
      <w:marRight w:val="0"/>
      <w:marTop w:val="0"/>
      <w:marBottom w:val="0"/>
      <w:divBdr>
        <w:top w:val="none" w:sz="0" w:space="0" w:color="auto"/>
        <w:left w:val="none" w:sz="0" w:space="0" w:color="auto"/>
        <w:bottom w:val="none" w:sz="0" w:space="0" w:color="auto"/>
        <w:right w:val="none" w:sz="0" w:space="0" w:color="auto"/>
      </w:divBdr>
    </w:div>
    <w:div w:id="206610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Lambson</dc:creator>
  <cp:keywords/>
  <dc:description/>
  <cp:lastModifiedBy>Sandra Jones</cp:lastModifiedBy>
  <cp:revision>2</cp:revision>
  <dcterms:created xsi:type="dcterms:W3CDTF">2020-10-06T16:38:00Z</dcterms:created>
  <dcterms:modified xsi:type="dcterms:W3CDTF">2020-10-06T16:38:00Z</dcterms:modified>
</cp:coreProperties>
</file>